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7453" w:rsidRPr="009D7453" w:rsidRDefault="009D7453" w:rsidP="009D74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fldChar w:fldCharType="begin"/>
      </w:r>
      <w:r w:rsidRPr="009D7453">
        <w:rPr>
          <w:rFonts w:ascii="Times New Roman" w:hAnsi="Times New Roman" w:cs="Times New Roman"/>
          <w:sz w:val="24"/>
          <w:szCs w:val="24"/>
        </w:rPr>
        <w:instrText xml:space="preserve"> HYPERLINK "consultantplus://offline/ref=1FF2C7A173277B635BBC412E26E505DD7128F61909D998C23BEB77DADBAAC79682F11096F368988183F000279DD1E5CE4EFCE7709FAB6FE0X274F" \h </w:instrText>
      </w:r>
      <w:r w:rsidRPr="009D7453">
        <w:rPr>
          <w:rFonts w:ascii="Times New Roman" w:hAnsi="Times New Roman" w:cs="Times New Roman"/>
          <w:sz w:val="24"/>
          <w:szCs w:val="24"/>
        </w:rPr>
        <w:fldChar w:fldCharType="separate"/>
      </w:r>
      <w:r w:rsidRPr="009D7453">
        <w:rPr>
          <w:rFonts w:ascii="Times New Roman" w:hAnsi="Times New Roman" w:cs="Times New Roman"/>
          <w:i/>
          <w:color w:val="0000FF"/>
          <w:sz w:val="24"/>
          <w:szCs w:val="24"/>
        </w:rPr>
        <w:t>ст. 47, Федеральный закон от 31.07.2020 N 248-ФЗ (ред. от 05.12.2022) "О государственном контроле (надзоре) и муниципальном контроле в Российской Федерации" {КонсультантПлюс}</w:t>
      </w:r>
      <w:r w:rsidRPr="009D7453">
        <w:rPr>
          <w:rFonts w:ascii="Times New Roman" w:hAnsi="Times New Roman" w:cs="Times New Roman"/>
          <w:i/>
          <w:color w:val="0000FF"/>
          <w:sz w:val="24"/>
          <w:szCs w:val="24"/>
        </w:rPr>
        <w:fldChar w:fldCharType="end"/>
      </w:r>
      <w:r w:rsidRPr="009D7453">
        <w:rPr>
          <w:rFonts w:ascii="Times New Roman" w:hAnsi="Times New Roman" w:cs="Times New Roman"/>
          <w:sz w:val="24"/>
          <w:szCs w:val="24"/>
        </w:rPr>
        <w:br/>
      </w:r>
    </w:p>
    <w:p w:rsidR="009D7453" w:rsidRPr="009D7453" w:rsidRDefault="009D7453" w:rsidP="009D74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453" w:rsidRPr="009D7453" w:rsidRDefault="009D7453" w:rsidP="009D745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Статья 47. Обобщение правоприменительной практики</w:t>
      </w:r>
    </w:p>
    <w:p w:rsidR="009D7453" w:rsidRPr="009D7453" w:rsidRDefault="009D7453" w:rsidP="009D74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1. Обобщение правоприменительной практики проводится для решения следующих задач: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4) подготовка предложений об актуализации обязательных требований;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2. 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(далее - доклад о правоприменительной практике).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3. Доклад о правоприменительной практике готовится контрольным (надзорным) органом по каждому осуществляемому им виду контроля с периодичностью, предусмотренной положением о виде контроля, но не реже одного раза в год. Контрольный (надзорный) орган обеспечивает публичное обсуждение проекта доклада о правоприменительной практике.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4. Доклад о правоприменительной практике утверждается приказом (распоряжением) руководителя контрольного (надзорного) органа и размещается на официальном сайте контрольного (надзорного) органа в сети "Интернет" в сроки, указанные в положении о виде контроля.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5. Результаты обобщения правоприменительной практики включаются в ежегодный доклад контрольного (надзорного) органа о состоянии государственного контроля (надзора), муниципального контроля.</w:t>
      </w:r>
    </w:p>
    <w:p w:rsidR="009D7453" w:rsidRPr="009D7453" w:rsidRDefault="009D7453" w:rsidP="009D74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53">
        <w:rPr>
          <w:rFonts w:ascii="Times New Roman" w:hAnsi="Times New Roman" w:cs="Times New Roman"/>
          <w:sz w:val="24"/>
          <w:szCs w:val="24"/>
        </w:rPr>
        <w:t>6. Методическое обеспечение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sectPr w:rsidR="009D7453" w:rsidRPr="009D7453" w:rsidSect="009D74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53"/>
    <w:rsid w:val="00057645"/>
    <w:rsid w:val="005F1483"/>
    <w:rsid w:val="009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4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D74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4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D74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dcterms:created xsi:type="dcterms:W3CDTF">2023-01-30T10:04:00Z</dcterms:created>
  <dcterms:modified xsi:type="dcterms:W3CDTF">2023-01-30T10:04:00Z</dcterms:modified>
</cp:coreProperties>
</file>